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 xml:space="preserve">Приложение А к </w:t>
      </w:r>
      <w:r w:rsidRPr="00D96706">
        <w:rPr>
          <w:b w:val="0"/>
          <w:sz w:val="20"/>
          <w:lang w:val="ru-RU"/>
        </w:rPr>
        <w:t xml:space="preserve">типовому </w:t>
      </w:r>
      <w:r w:rsidRPr="00D96706">
        <w:rPr>
          <w:b w:val="0"/>
          <w:sz w:val="20"/>
        </w:rPr>
        <w:t xml:space="preserve">договору 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об осуществлении технологического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присоединения к электрическим сетям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от __</w:t>
      </w:r>
      <w:r w:rsidRPr="00D96706">
        <w:rPr>
          <w:b w:val="0"/>
          <w:sz w:val="20"/>
          <w:lang w:val="ru-RU"/>
        </w:rPr>
        <w:t>_______</w:t>
      </w:r>
      <w:r w:rsidRPr="00D96706">
        <w:rPr>
          <w:b w:val="0"/>
          <w:sz w:val="20"/>
        </w:rPr>
        <w:t>_</w:t>
      </w:r>
      <w:r w:rsidRPr="00D96706">
        <w:rPr>
          <w:b w:val="0"/>
          <w:sz w:val="20"/>
          <w:lang w:val="ru-RU"/>
        </w:rPr>
        <w:t>_</w:t>
      </w:r>
      <w:r w:rsidRPr="00D96706">
        <w:rPr>
          <w:b w:val="0"/>
          <w:sz w:val="20"/>
        </w:rPr>
        <w:t>__</w:t>
      </w:r>
      <w:r w:rsidRPr="00D96706">
        <w:rPr>
          <w:b w:val="0"/>
          <w:sz w:val="20"/>
          <w:lang w:val="ru-RU"/>
        </w:rPr>
        <w:t xml:space="preserve"> </w:t>
      </w:r>
      <w:r w:rsidRPr="00D96706">
        <w:rPr>
          <w:b w:val="0"/>
          <w:sz w:val="20"/>
        </w:rPr>
        <w:t>№</w:t>
      </w:r>
      <w:r w:rsidRPr="00D96706">
        <w:rPr>
          <w:b w:val="0"/>
          <w:sz w:val="20"/>
          <w:lang w:val="ru-RU"/>
        </w:rPr>
        <w:t xml:space="preserve"> ТПр 404/21</w:t>
      </w:r>
    </w:p>
    <w:p w:rsidR="004B5904" w:rsidRPr="003A4C62" w:rsidRDefault="004B5904" w:rsidP="004B59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ТЕХНИЧЕСКИЕ УСЛОВИЯ</w:t>
      </w: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для присоединения к электрическим сетям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tabs>
          <w:tab w:val="left" w:pos="849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№ ТПр 404/21</w:t>
      </w:r>
      <w:r w:rsidRPr="003A4C62">
        <w:rPr>
          <w:rFonts w:ascii="Times New Roman" w:hAnsi="Times New Roman" w:cs="Times New Roman"/>
          <w:sz w:val="22"/>
          <w:szCs w:val="22"/>
        </w:rPr>
        <w:tab/>
        <w:t>24.03.2021</w:t>
      </w:r>
      <w:r>
        <w:rPr>
          <w:rFonts w:ascii="Times New Roman" w:hAnsi="Times New Roman" w:cs="Times New Roman"/>
          <w:sz w:val="22"/>
          <w:szCs w:val="22"/>
        </w:rPr>
        <w:t>г.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АО «ДРСК».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Заявитель: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Погосян Юрик Самвелович.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энергопринимающих устройств заявителя:</w:t>
      </w:r>
      <w:r w:rsidR="0095544E">
        <w:rPr>
          <w:rFonts w:ascii="Times New Roman" w:hAnsi="Times New Roman" w:cs="Times New Roman"/>
          <w:sz w:val="22"/>
          <w:szCs w:val="22"/>
        </w:rPr>
        <w:t xml:space="preserve"> объект по переработке </w:t>
      </w:r>
      <w:r w:rsidRPr="003A4C62">
        <w:rPr>
          <w:rFonts w:ascii="Times New Roman" w:hAnsi="Times New Roman" w:cs="Times New Roman"/>
          <w:sz w:val="22"/>
          <w:szCs w:val="22"/>
        </w:rPr>
        <w:t>и складировани</w:t>
      </w:r>
      <w:r w:rsidR="0095544E">
        <w:rPr>
          <w:rFonts w:ascii="Times New Roman" w:hAnsi="Times New Roman" w:cs="Times New Roman"/>
          <w:sz w:val="22"/>
          <w:szCs w:val="22"/>
        </w:rPr>
        <w:t>ю</w:t>
      </w:r>
      <w:r w:rsidRPr="003A4C62">
        <w:rPr>
          <w:rFonts w:ascii="Times New Roman" w:hAnsi="Times New Roman" w:cs="Times New Roman"/>
          <w:sz w:val="22"/>
          <w:szCs w:val="22"/>
        </w:rPr>
        <w:t xml:space="preserve"> древесины.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и место нахождения объектов, в целях электроснабжения которых осуществляется технологическое присоединение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95544E">
        <w:rPr>
          <w:rFonts w:ascii="Times New Roman" w:hAnsi="Times New Roman" w:cs="Times New Roman"/>
          <w:sz w:val="22"/>
          <w:szCs w:val="22"/>
        </w:rPr>
        <w:t>ЕАО</w:t>
      </w:r>
      <w:r w:rsidRPr="003A4C62">
        <w:rPr>
          <w:rFonts w:ascii="Times New Roman" w:hAnsi="Times New Roman" w:cs="Times New Roman"/>
          <w:sz w:val="22"/>
          <w:szCs w:val="22"/>
        </w:rPr>
        <w:t>, Смидовичский р-н, п. Николаевка, ул. Шоссейная, д. 16В, кадастровый номер земельного участка 79:06:3200014:179.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Максимальная мощность присоединяемых энергопринимающих устройств заявителя составляет:</w:t>
      </w:r>
      <w:r w:rsidR="0095544E">
        <w:rPr>
          <w:rFonts w:ascii="Times New Roman" w:hAnsi="Times New Roman" w:cs="Times New Roman"/>
          <w:sz w:val="22"/>
          <w:szCs w:val="22"/>
        </w:rPr>
        <w:t xml:space="preserve"> 150 кВт.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Категория надежности:</w:t>
      </w:r>
      <w:r w:rsidRPr="003A4C62">
        <w:rPr>
          <w:rFonts w:ascii="Times New Roman" w:hAnsi="Times New Roman" w:cs="Times New Roman"/>
          <w:sz w:val="22"/>
          <w:szCs w:val="22"/>
        </w:rPr>
        <w:t xml:space="preserve"> 3.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Класс напряжения электрических сетей, к которым осуществляется технологическое присоединение:</w:t>
      </w:r>
      <w:r w:rsidRPr="003A4C62">
        <w:rPr>
          <w:rFonts w:ascii="Times New Roman" w:hAnsi="Times New Roman" w:cs="Times New Roman"/>
          <w:sz w:val="22"/>
          <w:szCs w:val="22"/>
        </w:rPr>
        <w:t xml:space="preserve"> 6 кВ.</w:t>
      </w:r>
      <w:r w:rsidRPr="003A4C6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Год ввода в эксплуатацию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2021.  </w:t>
      </w:r>
    </w:p>
    <w:p w:rsidR="004B5904" w:rsidRPr="003A4C62" w:rsidRDefault="004B5904" w:rsidP="004B5904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Точка (точки) присоединения и максимальная мощность энергопринимающих устройств по каждой точке присоединения: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7266BE" w:rsidRPr="007266BE">
        <w:rPr>
          <w:rFonts w:ascii="Times New Roman" w:hAnsi="Times New Roman" w:cs="Times New Roman"/>
          <w:sz w:val="22"/>
          <w:szCs w:val="22"/>
        </w:rPr>
        <w:t>элемент электрической сети сетевой организации, расположенны</w:t>
      </w:r>
      <w:r w:rsidR="007266BE">
        <w:rPr>
          <w:rFonts w:ascii="Times New Roman" w:hAnsi="Times New Roman" w:cs="Times New Roman"/>
          <w:sz w:val="22"/>
          <w:szCs w:val="22"/>
        </w:rPr>
        <w:t>й</w:t>
      </w:r>
      <w:r w:rsidR="007266BE" w:rsidRPr="007266BE">
        <w:rPr>
          <w:rFonts w:ascii="Times New Roman" w:hAnsi="Times New Roman" w:cs="Times New Roman"/>
          <w:sz w:val="22"/>
          <w:szCs w:val="22"/>
        </w:rPr>
        <w:t xml:space="preserve"> на ближайшей опоре проектируемой ЛЭП 6 кВ от ВЛ-6 кВ Ф-219 ПС 35/6 кВ ДСК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Основной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ПС 35/6 кВ ДСК.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Резервный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НЕТ.</w:t>
      </w:r>
    </w:p>
    <w:p w:rsidR="004B5904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 осуществляет:</w:t>
      </w:r>
    </w:p>
    <w:tbl>
      <w:tblPr>
        <w:tblpPr w:leftFromText="180" w:rightFromText="180" w:vertAnchor="text" w:horzAnchor="margin" w:tblpY="8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7266BE" w:rsidRDefault="004B5904" w:rsidP="007266BE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6BE">
              <w:rPr>
                <w:rFonts w:ascii="Times New Roman" w:hAnsi="Times New Roman" w:cs="Times New Roman"/>
                <w:sz w:val="22"/>
                <w:szCs w:val="22"/>
              </w:rPr>
              <w:t xml:space="preserve">10.1. </w:t>
            </w:r>
            <w:r w:rsidR="007266BE" w:rsidRPr="007266BE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линии электропередачи напряжением 6 кВ </w:t>
            </w:r>
            <w:r w:rsidR="007266BE">
              <w:rPr>
                <w:rFonts w:ascii="Times New Roman" w:hAnsi="Times New Roman" w:cs="Times New Roman"/>
                <w:sz w:val="22"/>
                <w:szCs w:val="22"/>
              </w:rPr>
              <w:t>протяженностью 687 метров проводом марки АС сечением 50 мм</w:t>
            </w:r>
            <w:r w:rsidR="007266BE" w:rsidRPr="007266B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="0095544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="0095544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7266BE" w:rsidRPr="007266BE">
              <w:rPr>
                <w:rFonts w:ascii="Times New Roman" w:hAnsi="Times New Roman" w:cs="Times New Roman"/>
                <w:sz w:val="22"/>
                <w:szCs w:val="22"/>
              </w:rPr>
              <w:t xml:space="preserve">т опоры 219-05/18 до точки располагаемой у границ земельного участка Заявителя. Тип, сечение, </w:t>
            </w:r>
            <w:r w:rsidR="007266BE">
              <w:rPr>
                <w:rFonts w:ascii="Times New Roman" w:hAnsi="Times New Roman" w:cs="Times New Roman"/>
                <w:sz w:val="22"/>
                <w:szCs w:val="22"/>
              </w:rPr>
              <w:t xml:space="preserve">протяженность и </w:t>
            </w:r>
            <w:r w:rsidR="007266BE" w:rsidRPr="007266BE">
              <w:rPr>
                <w:rFonts w:ascii="Times New Roman" w:hAnsi="Times New Roman" w:cs="Times New Roman"/>
                <w:sz w:val="22"/>
                <w:szCs w:val="22"/>
              </w:rPr>
              <w:t xml:space="preserve">трассу прохождения линии электропередачи </w:t>
            </w:r>
            <w:r w:rsidR="007266BE">
              <w:rPr>
                <w:rFonts w:ascii="Times New Roman" w:hAnsi="Times New Roman" w:cs="Times New Roman"/>
                <w:sz w:val="22"/>
                <w:szCs w:val="22"/>
              </w:rPr>
              <w:t>уточнить при проектировании</w:t>
            </w:r>
            <w:r w:rsidR="007266BE" w:rsidRPr="007266BE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действующими нормативно-техническими документами и требованиями безопасности</w:t>
            </w:r>
            <w:r w:rsidR="007266B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7266BE" w:rsidRDefault="004B5904" w:rsidP="00567A59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6BE">
              <w:rPr>
                <w:rFonts w:ascii="Times New Roman" w:hAnsi="Times New Roman" w:cs="Times New Roman"/>
                <w:sz w:val="22"/>
                <w:szCs w:val="22"/>
              </w:rPr>
              <w:t>10.2. Организаци</w:t>
            </w:r>
            <w:r w:rsidR="007266BE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7266BE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коммерческого учета электрической энергии </w:t>
            </w:r>
            <w:r w:rsidR="00567A59">
              <w:rPr>
                <w:rFonts w:ascii="Times New Roman" w:hAnsi="Times New Roman" w:cs="Times New Roman"/>
                <w:sz w:val="22"/>
                <w:szCs w:val="22"/>
              </w:rPr>
              <w:t>прямого</w:t>
            </w:r>
            <w:r w:rsidR="007266BE">
              <w:rPr>
                <w:rFonts w:ascii="Times New Roman" w:hAnsi="Times New Roman" w:cs="Times New Roman"/>
                <w:sz w:val="22"/>
                <w:szCs w:val="22"/>
              </w:rPr>
              <w:t xml:space="preserve"> включения </w:t>
            </w:r>
            <w:r w:rsidRPr="007266BE">
              <w:rPr>
                <w:rFonts w:ascii="Times New Roman" w:hAnsi="Times New Roman" w:cs="Times New Roman"/>
                <w:sz w:val="22"/>
                <w:szCs w:val="22"/>
              </w:rPr>
              <w:t>в соответствии с требованиями установленными Основными положениями функционирования розничных рынков электрической энергии.</w:t>
            </w:r>
          </w:p>
        </w:tc>
      </w:tr>
    </w:tbl>
    <w:p w:rsidR="004B5904" w:rsidRPr="00AC791F" w:rsidRDefault="004B5904" w:rsidP="004B5904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</w:t>
      </w:r>
      <w:r w:rsidR="007266BE">
        <w:rPr>
          <w:rFonts w:ascii="Times New Roman" w:hAnsi="Times New Roman" w:cs="Times New Roman"/>
          <w:sz w:val="22"/>
          <w:szCs w:val="22"/>
        </w:rPr>
        <w:t>3</w:t>
      </w:r>
      <w:r w:rsidRPr="00AC791F">
        <w:rPr>
          <w:rFonts w:ascii="Times New Roman" w:hAnsi="Times New Roman" w:cs="Times New Roman"/>
          <w:sz w:val="22"/>
          <w:szCs w:val="22"/>
        </w:rPr>
        <w:t>. Фактическое подключение электроустановок Заявителя к электрической сети АО «ДРСК».</w:t>
      </w:r>
    </w:p>
    <w:p w:rsidR="004B5904" w:rsidRPr="003A4C62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Мероприятия, выполняемые заявителем в границах собственного земельного участка:</w:t>
      </w:r>
    </w:p>
    <w:p w:rsidR="007266BE" w:rsidRDefault="007266BE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266BE">
        <w:rPr>
          <w:rFonts w:ascii="Times New Roman" w:hAnsi="Times New Roman" w:cs="Times New Roman"/>
          <w:sz w:val="22"/>
          <w:szCs w:val="22"/>
        </w:rPr>
        <w:t>Выполнение проекта электроснабжения объекта в соответствии с действующими нормативно-техническими документами и требованиями безопасности.</w:t>
      </w:r>
    </w:p>
    <w:p w:rsidR="007266BE" w:rsidRPr="007266BE" w:rsidRDefault="007266BE" w:rsidP="007266B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11.1.1. </w:t>
      </w:r>
      <w:r w:rsidRPr="007266BE">
        <w:rPr>
          <w:rFonts w:ascii="Times New Roman" w:hAnsi="Times New Roman" w:cs="Times New Roman"/>
          <w:sz w:val="22"/>
          <w:szCs w:val="22"/>
        </w:rPr>
        <w:t>Строительство линии электропередачи от точки присоединения до вводно-распределительного устройства объекта Заявителя в соответствии с действующими нормативно-техническими документами и требованиями безопасности.</w:t>
      </w:r>
    </w:p>
    <w:p w:rsidR="007266BE" w:rsidRPr="007266BE" w:rsidRDefault="007266BE" w:rsidP="007266B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266BE">
        <w:rPr>
          <w:rFonts w:ascii="Times New Roman" w:hAnsi="Times New Roman" w:cs="Times New Roman"/>
          <w:sz w:val="22"/>
          <w:szCs w:val="22"/>
        </w:rPr>
        <w:t>11.1.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7266BE">
        <w:rPr>
          <w:rFonts w:ascii="Times New Roman" w:hAnsi="Times New Roman" w:cs="Times New Roman"/>
          <w:sz w:val="22"/>
          <w:szCs w:val="22"/>
        </w:rPr>
        <w:t xml:space="preserve">. В сетях заявителя предусмотреть компенсацию реактивной мощности, потребляемой объектом, с поддержанием коэффициента реактивной мощности на уровне </w:t>
      </w:r>
      <w:proofErr w:type="spellStart"/>
      <w:r w:rsidRPr="007266BE">
        <w:rPr>
          <w:rFonts w:ascii="Times New Roman" w:hAnsi="Times New Roman" w:cs="Times New Roman"/>
          <w:sz w:val="22"/>
          <w:szCs w:val="22"/>
        </w:rPr>
        <w:t>tg</w:t>
      </w:r>
      <w:proofErr w:type="spellEnd"/>
      <w:r w:rsidRPr="00BF4F62">
        <w:rPr>
          <w:sz w:val="26"/>
          <w:szCs w:val="26"/>
          <w:lang w:val="en-US"/>
        </w:rPr>
        <w:sym w:font="Symbol" w:char="F06A"/>
      </w:r>
      <w:r w:rsidRPr="007266BE">
        <w:rPr>
          <w:rFonts w:ascii="Times New Roman" w:hAnsi="Times New Roman" w:cs="Times New Roman"/>
          <w:sz w:val="22"/>
          <w:szCs w:val="22"/>
        </w:rPr>
        <w:t xml:space="preserve"> ≤ 0,4 в точке разграничения балансовой принадлежности.</w:t>
      </w:r>
    </w:p>
    <w:p w:rsidR="004B5904" w:rsidRPr="003A4C62" w:rsidRDefault="007266BE" w:rsidP="007266BE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266BE">
        <w:rPr>
          <w:rFonts w:ascii="Times New Roman" w:hAnsi="Times New Roman" w:cs="Times New Roman"/>
          <w:sz w:val="22"/>
          <w:szCs w:val="22"/>
        </w:rPr>
        <w:t>11.1.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7266BE">
        <w:rPr>
          <w:rFonts w:ascii="Times New Roman" w:hAnsi="Times New Roman" w:cs="Times New Roman"/>
          <w:sz w:val="22"/>
          <w:szCs w:val="22"/>
        </w:rPr>
        <w:t xml:space="preserve">. При присоединении нагрузок, способствующих выходу параметров качества электроэнергии в точках присоединения к электрической сети АО «ДРСК», за пределы нормативных значений, определенных ГОСТ 32144-2013, установить в электроустановках объектов заявителя </w:t>
      </w:r>
      <w:proofErr w:type="spellStart"/>
      <w:r w:rsidRPr="007266BE">
        <w:rPr>
          <w:rFonts w:ascii="Times New Roman" w:hAnsi="Times New Roman" w:cs="Times New Roman"/>
          <w:sz w:val="22"/>
          <w:szCs w:val="22"/>
        </w:rPr>
        <w:t>фильтрокомпенсирующие</w:t>
      </w:r>
      <w:proofErr w:type="spellEnd"/>
      <w:r w:rsidRPr="007266BE">
        <w:rPr>
          <w:rFonts w:ascii="Times New Roman" w:hAnsi="Times New Roman" w:cs="Times New Roman"/>
          <w:sz w:val="22"/>
          <w:szCs w:val="22"/>
        </w:rPr>
        <w:t xml:space="preserve"> устройства, исключающие ухудшение качества электроэнергии и приводящие его параметры в соответствие с ГОСТ 32144-2013.</w:t>
      </w:r>
    </w:p>
    <w:p w:rsidR="004B5904" w:rsidRPr="003A4C62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Устройство контура заземления с величиной сопротивления заземляющего устройства в соответствии с действующими нормативно-техническими документами и требованиями безопасности.</w:t>
      </w:r>
    </w:p>
    <w:p w:rsidR="004B5904" w:rsidRPr="003A4C62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Установка на вводе в энергопринимающие устройства Заявителя защитного коммутационного аппарата, соответствующего максимальной мощности энергопринимающих устройств.</w:t>
      </w:r>
    </w:p>
    <w:p w:rsidR="0095544E" w:rsidRPr="0095544E" w:rsidRDefault="0095544E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5544E">
        <w:rPr>
          <w:rFonts w:ascii="Times New Roman" w:hAnsi="Times New Roman" w:cs="Times New Roman"/>
          <w:sz w:val="22"/>
          <w:szCs w:val="22"/>
        </w:rPr>
        <w:lastRenderedPageBreak/>
        <w:t>Предоставление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4B5904" w:rsidRPr="0095544E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Монтаж электроустановок и приемосдаточные мероприятия в соответствии действующими нормативно-техническими документами.</w:t>
      </w:r>
    </w:p>
    <w:p w:rsidR="0095544E" w:rsidRPr="0095544E" w:rsidRDefault="0095544E" w:rsidP="0095544E">
      <w:pPr>
        <w:pStyle w:val="a7"/>
        <w:numPr>
          <w:ilvl w:val="1"/>
          <w:numId w:val="1"/>
        </w:numPr>
        <w:ind w:left="0" w:firstLine="0"/>
        <w:rPr>
          <w:szCs w:val="22"/>
        </w:rPr>
      </w:pPr>
      <w:r w:rsidRPr="0095544E">
        <w:rPr>
          <w:szCs w:val="22"/>
        </w:rPr>
        <w:t>Предъявление филиалу АО «ДРСК» «ЭС ЕАО» и Биробиджанскому отделу государственного энергетического надзора и надзора за опасными объектами электроустановок, присоединяемого объекта заявителя, после выполнения монтажных и пусконаладочных работ для проверки выполнения данных ТУ и составления «Акта о выполнении технических условий».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Срок действия настоящих технических условий составляет 2 года со дня заключения договора об осуществлении технологического присоединения к электрическим сетям.</w:t>
      </w:r>
      <w:bookmarkStart w:id="0" w:name="_GoBack"/>
      <w:bookmarkEnd w:id="0"/>
    </w:p>
    <w:sectPr w:rsidR="004B5904" w:rsidRPr="003A4C62" w:rsidSect="004B5904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730" w:rsidRDefault="00522730" w:rsidP="00C23D12">
      <w:pPr>
        <w:spacing w:before="0"/>
      </w:pPr>
      <w:r>
        <w:separator/>
      </w:r>
    </w:p>
  </w:endnote>
  <w:endnote w:type="continuationSeparator" w:id="0">
    <w:p w:rsidR="00522730" w:rsidRDefault="00522730" w:rsidP="00C23D1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D12" w:rsidRPr="00C23D12" w:rsidRDefault="00C23D12">
    <w:pPr>
      <w:pStyle w:val="a5"/>
      <w:rPr>
        <w:color w:val="808080"/>
        <w:sz w:val="20"/>
      </w:rPr>
    </w:pPr>
    <w:r w:rsidRPr="00C23D12">
      <w:rPr>
        <w:color w:val="808080"/>
        <w:sz w:val="20"/>
      </w:rPr>
      <w:t>АСУФХД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730" w:rsidRDefault="00522730" w:rsidP="00C23D12">
      <w:pPr>
        <w:spacing w:before="0"/>
      </w:pPr>
      <w:r>
        <w:separator/>
      </w:r>
    </w:p>
  </w:footnote>
  <w:footnote w:type="continuationSeparator" w:id="0">
    <w:p w:rsidR="00522730" w:rsidRDefault="00522730" w:rsidP="00C23D1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E23B4"/>
    <w:multiLevelType w:val="multilevel"/>
    <w:tmpl w:val="F28C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ГодВвода" w:val="ГодВвода"/>
    <w:docVar w:name="ДолжностьОтвЛица" w:val="ДолжностьОтвЛица"/>
    <w:docVar w:name="Заявитель" w:val="Заявитель"/>
    <w:docVar w:name="Исполнитель" w:val="Исполн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щаяМощность" w:val="ОбщаяМощность"/>
    <w:docVar w:name="Объект" w:val="Объект"/>
    <w:docVar w:name="ОснИсточникПит" w:val="ОснИсточникПит"/>
    <w:docVar w:name="ПочтаСлужАвтора" w:val="ПочтаСлужАвтора"/>
    <w:docVar w:name="РанееПрисМощность" w:val="РанееПрисМощность"/>
    <w:docVar w:name="РезИсточникПит" w:val="РезИсточникПит"/>
    <w:docVar w:name="СрокТУ" w:val="СрокТУ"/>
    <w:docVar w:name="СтруктурнаяЕдиница" w:val="СтруктурнаяЕдиница"/>
    <w:docVar w:name="СтруктурнаяЕдиницаРодПадеж" w:val="СтруктурнаяЕдиницаРодПадеж"/>
    <w:docVar w:name="ТелефонСлужАвтора" w:val="ТелефонСлужАвтора"/>
    <w:docVar w:name="ТочкиПрис" w:val="ТочкиПрис"/>
    <w:docVar w:name="ФИООтвЛица" w:val="ФИООтвЛица"/>
  </w:docVars>
  <w:rsids>
    <w:rsidRoot w:val="00D46021"/>
    <w:rsid w:val="00054753"/>
    <w:rsid w:val="000B7531"/>
    <w:rsid w:val="000F085E"/>
    <w:rsid w:val="0015436A"/>
    <w:rsid w:val="00196943"/>
    <w:rsid w:val="001E3D45"/>
    <w:rsid w:val="002309AE"/>
    <w:rsid w:val="00255685"/>
    <w:rsid w:val="0026492C"/>
    <w:rsid w:val="002924B8"/>
    <w:rsid w:val="002A4543"/>
    <w:rsid w:val="002B1353"/>
    <w:rsid w:val="003408D2"/>
    <w:rsid w:val="00362879"/>
    <w:rsid w:val="004829C3"/>
    <w:rsid w:val="004B5904"/>
    <w:rsid w:val="004E549F"/>
    <w:rsid w:val="00522730"/>
    <w:rsid w:val="00522CC2"/>
    <w:rsid w:val="0056114F"/>
    <w:rsid w:val="00567A59"/>
    <w:rsid w:val="005E49D4"/>
    <w:rsid w:val="005F2B7B"/>
    <w:rsid w:val="00603274"/>
    <w:rsid w:val="006107BF"/>
    <w:rsid w:val="00682945"/>
    <w:rsid w:val="006A4D44"/>
    <w:rsid w:val="006F546B"/>
    <w:rsid w:val="0071123C"/>
    <w:rsid w:val="007266BE"/>
    <w:rsid w:val="00740539"/>
    <w:rsid w:val="007816CC"/>
    <w:rsid w:val="007F0194"/>
    <w:rsid w:val="00817644"/>
    <w:rsid w:val="008A5237"/>
    <w:rsid w:val="008F21B5"/>
    <w:rsid w:val="0095544E"/>
    <w:rsid w:val="00973616"/>
    <w:rsid w:val="009C4F83"/>
    <w:rsid w:val="009C7A84"/>
    <w:rsid w:val="00A24047"/>
    <w:rsid w:val="00A83F9C"/>
    <w:rsid w:val="00AF7CA8"/>
    <w:rsid w:val="00B15913"/>
    <w:rsid w:val="00B25634"/>
    <w:rsid w:val="00B26CBF"/>
    <w:rsid w:val="00BA1DB6"/>
    <w:rsid w:val="00BE0361"/>
    <w:rsid w:val="00BF30DA"/>
    <w:rsid w:val="00C23D12"/>
    <w:rsid w:val="00C25BD1"/>
    <w:rsid w:val="00C50D2A"/>
    <w:rsid w:val="00C53275"/>
    <w:rsid w:val="00C62DAD"/>
    <w:rsid w:val="00CB2788"/>
    <w:rsid w:val="00CD561B"/>
    <w:rsid w:val="00D1299A"/>
    <w:rsid w:val="00D26190"/>
    <w:rsid w:val="00D31CDA"/>
    <w:rsid w:val="00D46021"/>
    <w:rsid w:val="00D8627A"/>
    <w:rsid w:val="00DB21A4"/>
    <w:rsid w:val="00DD1FDF"/>
    <w:rsid w:val="00E05875"/>
    <w:rsid w:val="00E8123A"/>
    <w:rsid w:val="00F32B4C"/>
    <w:rsid w:val="00F86E65"/>
    <w:rsid w:val="00F9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95D82-F89F-48B4-9BDB-8F64C263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21"/>
    <w:pPr>
      <w:spacing w:before="60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0"/>
    <w:qFormat/>
    <w:rsid w:val="00D46021"/>
    <w:pPr>
      <w:keepNext/>
      <w:jc w:val="center"/>
      <w:outlineLvl w:val="0"/>
    </w:pPr>
    <w:rPr>
      <w:b/>
      <w:bCs/>
      <w:sz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46021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ConsPlusNormal">
    <w:name w:val="ConsPlusNormal"/>
    <w:rsid w:val="00D460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60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3D12"/>
    <w:rPr>
      <w:rFonts w:ascii="Times New Roman" w:eastAsia="Times New Roman" w:hAnsi="Times New Roman"/>
      <w:sz w:val="22"/>
    </w:rPr>
  </w:style>
  <w:style w:type="paragraph" w:styleId="a5">
    <w:name w:val="footer"/>
    <w:basedOn w:val="a"/>
    <w:link w:val="a6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3D12"/>
    <w:rPr>
      <w:rFonts w:ascii="Times New Roman" w:eastAsia="Times New Roman" w:hAnsi="Times New Roman"/>
      <w:sz w:val="22"/>
    </w:rPr>
  </w:style>
  <w:style w:type="paragraph" w:styleId="a7">
    <w:name w:val="List Paragraph"/>
    <w:basedOn w:val="a"/>
    <w:uiPriority w:val="34"/>
    <w:qFormat/>
    <w:rsid w:val="009554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5544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544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spr4</dc:creator>
  <cp:keywords/>
  <cp:lastModifiedBy>Грунин Виктор Николаевич</cp:lastModifiedBy>
  <cp:revision>14</cp:revision>
  <cp:lastPrinted>2021-05-26T00:26:00Z</cp:lastPrinted>
  <dcterms:created xsi:type="dcterms:W3CDTF">2018-09-21T02:49:00Z</dcterms:created>
  <dcterms:modified xsi:type="dcterms:W3CDTF">2021-07-09T04:47:00Z</dcterms:modified>
</cp:coreProperties>
</file>